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6322"/>
      </w:tblGrid>
      <w:tr w:rsidR="00F80198"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pPr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w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Tanake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proofErr w:type="spellStart"/>
            <w:r w:rsidR="005556C6" w:rsidRPr="005556C6">
              <w:rPr>
                <w:rFonts w:ascii="Arial" w:eastAsia="Arial" w:hAnsi="Arial" w:cs="Arial"/>
                <w:b/>
                <w:sz w:val="26"/>
              </w:rPr>
              <w:t>Contrakt</w:t>
            </w:r>
            <w:proofErr w:type="spellEnd"/>
            <w:r w:rsidR="005556C6" w:rsidRPr="005556C6"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Sp. z o. o.  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TOŻSAMOŚĆ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Administratorem Państwa danych osobowych jest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Tanake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Sp. z o.o. z siedzibą w Warszawie (01-355), ul. Powstańców Śląskich 103/1</w:t>
            </w:r>
            <w:r>
              <w:rPr>
                <w:rFonts w:eastAsia="Calibri" w:cs="Calibri"/>
                <w:sz w:val="18"/>
              </w:rPr>
              <w:t xml:space="preserve">,  zarejestrowana w rejestrze przedsiębiorców Krajowego Rejestru Sądowego, prowadzonym przez Sąd Rejonowy  dla m.st. Warszawy w Warszawie,  XII Wydział Gospodarczy Krajowego Rejestru Sądowego. NIP </w:t>
            </w:r>
            <w:r w:rsidR="005556C6" w:rsidRPr="005556C6">
              <w:rPr>
                <w:rFonts w:eastAsia="Calibri" w:cs="Calibri"/>
                <w:sz w:val="18"/>
              </w:rPr>
              <w:t>9512475863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 w:rsidP="00795A3E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przypadku pytań dotyczących przetwarzania przez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 xml:space="preserve">Sp. z o. o. Państwa danych osobowych prosimy o kontakt  pod nr tel. 22 336 9000 lub mailowo </w:t>
            </w:r>
            <w:r>
              <w:rPr>
                <w:rFonts w:eastAsia="Calibri" w:cs="Calibri"/>
                <w:color w:val="0563C1"/>
                <w:sz w:val="18"/>
                <w:u w:val="single"/>
              </w:rPr>
              <w:t>tanake@tan</w:t>
            </w:r>
            <w:r w:rsidR="00795A3E">
              <w:rPr>
                <w:rFonts w:eastAsia="Calibri" w:cs="Calibri"/>
                <w:color w:val="0563C1"/>
                <w:sz w:val="18"/>
                <w:u w:val="single"/>
              </w:rPr>
              <w:t>a</w:t>
            </w:r>
            <w:r>
              <w:rPr>
                <w:rFonts w:eastAsia="Calibri" w:cs="Calibri"/>
                <w:color w:val="0563C1"/>
                <w:sz w:val="18"/>
                <w:u w:val="single"/>
              </w:rPr>
              <w:t>ke.com.pl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CELE PRZETWARZANIA I PODSTAWA PRAWNA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>Państwa dane osobowe uzyskane przy zawarciu umowy oraz w trakcie jej trwania są wykorzystywane w następujących celach: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1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Zawarcie i wykonanie łączącej strony umowy przez cały okres jej obowiązywania - podstawa prawna art. 6 ust. 1 b)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2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Wykonania ciążących na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Sp. z o. o. obowiązków prawnych tj. wystawiania i przechowywania faktur oraz dokumentów księgowych, udzielania odpowiedzi na reklamacje.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sz w:val="18"/>
              </w:rPr>
              <w:t>Ustalenia, obrony i dochodzenia roszczeń przez okres,                w którym przedawnia się roszczenie wynikające z umowy 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4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Tworzenie zestawień, analiz i statystyk na potrzeby wewnętrzne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Sp. z o. o. tj. raportowanie, planowanie rozwoju działalności itp. Przez cały okres trwania umowy-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5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Weryfikacji wiarygodności płatniczej przez okres niezbędny do dokonania takiej oceny przy zawarciu, przedłużeniu i rozszerzeniu zakresu tej lub kolejnej umowy oraz do rozpatrywania związanych z tym reklamacji. Dotyczy to także danych uzyskanych przez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Sp. z o. o. z innych źródeł, a jeśli zawierają Państwo z nami kolejną umowę –Państwa danych posiadanych już przez nas przed jej zawarciem-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6"/>
              </w:numPr>
              <w:jc w:val="both"/>
            </w:pPr>
            <w:r>
              <w:rPr>
                <w:rFonts w:eastAsia="Calibri" w:cs="Calibri"/>
                <w:sz w:val="18"/>
              </w:rPr>
              <w:t>Marketingu bezpośredniego przez czas trwania umowy- podstawa prawna: uzasadniony interes administratora.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  <w:p w:rsidR="00F80198" w:rsidRDefault="00F80198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>Państwa dane mogą być przekazywane: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>podmiotom przetwarzającym dane w naszym imieniu, które uczestniczą w wykonaniu wiążącej nas z Państwem umowy tj. firmom współpracującym przy   zawarciu i wykonaniu umowy, podwykonawcom, podmiotom świadczącym nam usługi doradcze, audytowe, pomoc prawną, podatkową, rachunkową.</w:t>
            </w:r>
          </w:p>
          <w:p w:rsidR="00F80198" w:rsidRDefault="00DC4AC8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 Innym administratorom danych przetwarzających dane we własnym imieniu tj.: podmiotom prowadzącym działalność pocztową i kurierską, podmiotom nabywającym wierzytelności.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INFORMACJE O ZAMIARZE PRZEKAZYWANIA DANYCH OSOBOWYCH DO PAŃSTWA TRZECIEGO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 xml:space="preserve">Informujemy, że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sp. z o. o. nie przekazuje danych osobowych poza Europejski Obszar Gospodarczy ( EOG).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INFORMACJE O </w:t>
            </w: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ZAUTOMATYZOWANYM PODEJMOWANIU DECYZJI, W TYM O PROFILOWANIU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lastRenderedPageBreak/>
              <w:t xml:space="preserve">Administrator informuje, że jednym ze sposób w jaki może on przetwarzać Twoje </w:t>
            </w:r>
            <w:r>
              <w:rPr>
                <w:rFonts w:eastAsia="Calibri" w:cs="Calibri"/>
                <w:sz w:val="18"/>
              </w:rPr>
              <w:lastRenderedPageBreak/>
              <w:t xml:space="preserve">dane osobowe jest tzw. profilowanie. Oznacza to, że Administrator w oparciu dotyczące Cię informacje może tworzyć profile Twoich preferencji (np. określać z jakich usług korzystasz najczęściej, jakimi wydarzeniami organizowanymi przez Administratora się interesujesz itp.) i w oparciu o te profile dostosowywać do nich usługi i treści jakie będziesz w przyszłości otrzymywał od </w:t>
            </w:r>
            <w:proofErr w:type="spellStart"/>
            <w:r>
              <w:rPr>
                <w:rFonts w:eastAsia="Calibri" w:cs="Calibri"/>
                <w:sz w:val="18"/>
              </w:rPr>
              <w:t>Administratora.Decyzje</w:t>
            </w:r>
            <w:proofErr w:type="spellEnd"/>
            <w:r>
              <w:rPr>
                <w:rFonts w:eastAsia="Calibri" w:cs="Calibri"/>
                <w:sz w:val="18"/>
              </w:rPr>
              <w:t xml:space="preserve"> podejmowane w ten sposób mogą mieć wpływ na to, czy zostanie/niezostanie Ci zaproponowana określona usługa, produkt, oferta, rabat czy program lojalnościowy.</w:t>
            </w:r>
          </w:p>
        </w:tc>
      </w:tr>
      <w:tr w:rsidR="00F80198">
        <w:trPr>
          <w:trHeight w:val="52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lastRenderedPageBreak/>
              <w:t>OKRES PRZECHOWYWANIA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Z danych potrzebnych do realizacji obowiązków prawnych będziemy korzystać przez cały czas wykonania obowiązków tj. przez cały czas, w którym przepisy nakazują nam przechowywać dane- podstawa prawna art. 6 ust. 1 c)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 xml:space="preserve"> lub przez czas, w którym możemy ponieść konsekwencje prawne niewykonania obowiązku- podstawa prawna art. 6 ust. 1 F)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 prawo dostępu do swoich danych osobowych, ich sprostowania, usunięcia lub ograniczenia przetwarzania.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PRAWO DO WNIESIENIA SPRZECIWU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Niezależnie od praw wymienionych powyżej mogą Państwo w dowolnym momencie wnieść sprzeciw wobec przetwarzania Państwa danych na potrzeby marketingu bezpośredniego.  Wnioski w tej sprawie należy kierować na adres email tanake@tanake.com.pl. Po przyjęciu wniosku jesteśmy zobowiązani do zaprzestania przetwarzania danych w tym celu.</w:t>
            </w:r>
          </w:p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W szczególnych sytuacjach mogą Państwo w dowolnym momencie wnieść sprzeciw wobec przetwarzania przez nas Państwa danych osobowych, jeśli podstawą prawną wykorzystania danych jest uzasadniony interes administratora lub interes publiczny. W takiej sytuacji, po rozpatrzeniu Państwa wniosku nie będziemy już mogli przetwarzać Państwa danych objętych sprzeciwem na tej podstawie, chyba, że wykażemy, iż istnieją : ważne prawnie uzasadnione podstawy do przetwarzania danych, które według prawa uznaje się za nadrzędny wobec Państwa interesów, praw i wolności lub podstawy do ustalenia, dochodzenia lub obrony roszczeń.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PRAWO WNIESIENIA SKARGI DO ORGANU NADZORCZEGO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prawo wnieść skargę do Prezesa Urzędu Ochrony Danych Osobowych, jeżeli uważają Państwo, że przetwarzanie Państwa danych osobowych narusza przepisy prawa.</w:t>
            </w:r>
          </w:p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Biuro Prezesa Urzędu Ochrony Danych Osobowych (PUODO)</w:t>
            </w:r>
          </w:p>
          <w:p w:rsidR="00F80198" w:rsidRDefault="005556C6">
            <w:pPr>
              <w:spacing w:line="276" w:lineRule="auto"/>
              <w:jc w:val="both"/>
            </w:pPr>
            <w:hyperlink r:id="rId5" w:history="1">
              <w:r w:rsidR="00DC4AC8">
                <w:rPr>
                  <w:rFonts w:eastAsia="Calibri" w:cs="Calibri"/>
                  <w:color w:val="0563C1"/>
                  <w:sz w:val="18"/>
                  <w:u w:val="single"/>
                </w:rPr>
                <w:t>Adres</w:t>
              </w:r>
            </w:hyperlink>
            <w:r w:rsidR="00DC4AC8">
              <w:rPr>
                <w:rFonts w:eastAsia="Calibri" w:cs="Calibri"/>
                <w:sz w:val="18"/>
              </w:rPr>
              <w:t>: Stawki 2, 00-193 Warszawa</w:t>
            </w:r>
          </w:p>
          <w:p w:rsidR="00F80198" w:rsidRDefault="005556C6">
            <w:pPr>
              <w:spacing w:line="276" w:lineRule="auto"/>
              <w:jc w:val="both"/>
            </w:pPr>
            <w:hyperlink r:id="rId6" w:history="1">
              <w:r w:rsidR="00DC4AC8">
                <w:rPr>
                  <w:rFonts w:eastAsia="Calibri" w:cs="Calibri"/>
                  <w:color w:val="0563C1"/>
                  <w:sz w:val="18"/>
                  <w:u w:val="single"/>
                </w:rPr>
                <w:t>Telefon</w:t>
              </w:r>
            </w:hyperlink>
            <w:r w:rsidR="00DC4AC8">
              <w:rPr>
                <w:rFonts w:eastAsia="Calibri" w:cs="Calibri"/>
                <w:sz w:val="18"/>
              </w:rPr>
              <w:t>: 22 531 03 00</w:t>
            </w:r>
          </w:p>
        </w:tc>
      </w:tr>
      <w:tr w:rsidR="00F80198">
        <w:trPr>
          <w:trHeight w:val="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INFORMACJA O DOWOLNOŚCI LUB OBOWIĄZKU PODANIA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zakresie, w jakim przetwarzanie Państwa danych następuje w celu wykonania umowy z </w:t>
            </w:r>
            <w:proofErr w:type="spellStart"/>
            <w:r>
              <w:rPr>
                <w:rFonts w:eastAsia="Calibri" w:cs="Calibri"/>
                <w:sz w:val="18"/>
              </w:rPr>
              <w:t>Tanake</w:t>
            </w:r>
            <w:proofErr w:type="spellEnd"/>
            <w:r>
              <w:rPr>
                <w:rFonts w:eastAsia="Calibri" w:cs="Calibri"/>
                <w:sz w:val="18"/>
              </w:rPr>
              <w:t xml:space="preserve"> </w:t>
            </w:r>
            <w:proofErr w:type="spellStart"/>
            <w:r w:rsidR="005556C6" w:rsidRPr="005556C6">
              <w:rPr>
                <w:rFonts w:eastAsia="Calibri" w:cs="Calibri"/>
                <w:sz w:val="18"/>
              </w:rPr>
              <w:t>Contrakt</w:t>
            </w:r>
            <w:proofErr w:type="spellEnd"/>
            <w:r w:rsidR="005556C6" w:rsidRPr="005556C6">
              <w:rPr>
                <w:rFonts w:eastAsia="Calibri" w:cs="Calibri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Calibri"/>
                <w:sz w:val="18"/>
              </w:rPr>
              <w:t>Sp. z o. o., podanie przez Państwa danych jest warunkiem zawarcia tej umowy. Podanie danych ma charakter dobrowolny, lecz jest niezbędne do zawarcia i wykonania umowy. W przypadku niepodania danych osobowych umowa nie będzie zawarta. Podanie danych niezbędnych do wystawienia faktury jest obowiązkiem ustawowym i wynika z Ustawy o podatku od towarów i usług. W pozostałym zakresie podanie danych osobowych jest dobrowolne, nie jest wymogiem ustawowym lub umownym oraz nie stanowi warunku zawarcia umowy.</w:t>
            </w:r>
          </w:p>
        </w:tc>
      </w:tr>
    </w:tbl>
    <w:p w:rsidR="00F80198" w:rsidRDefault="00F80198">
      <w:pPr>
        <w:spacing w:after="160"/>
      </w:pPr>
    </w:p>
    <w:sectPr w:rsidR="00F8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769"/>
    <w:multiLevelType w:val="multilevel"/>
    <w:tmpl w:val="A306C7E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0E1599B"/>
    <w:multiLevelType w:val="multilevel"/>
    <w:tmpl w:val="CE5C3290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E151C4"/>
    <w:multiLevelType w:val="multilevel"/>
    <w:tmpl w:val="26C24A4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7F369B6"/>
    <w:multiLevelType w:val="multilevel"/>
    <w:tmpl w:val="8944A18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3C154FF"/>
    <w:multiLevelType w:val="multilevel"/>
    <w:tmpl w:val="01F08DD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ACC1E46"/>
    <w:multiLevelType w:val="multilevel"/>
    <w:tmpl w:val="1BB8C90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1D45960"/>
    <w:multiLevelType w:val="multilevel"/>
    <w:tmpl w:val="EA9AB95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98"/>
    <w:rsid w:val="005556C6"/>
    <w:rsid w:val="00795A3E"/>
    <w:rsid w:val="00DC4AC8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FD34-E082-44E3-81DF-C6E22BF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Piotrek Witczak</cp:lastModifiedBy>
  <cp:revision>5</cp:revision>
  <dcterms:created xsi:type="dcterms:W3CDTF">2018-09-06T09:53:00Z</dcterms:created>
  <dcterms:modified xsi:type="dcterms:W3CDTF">2021-11-25T07:12:00Z</dcterms:modified>
</cp:coreProperties>
</file>